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tternetz"/>
        <w:tblW w:w="9810" w:type="dxa"/>
        <w:tblInd w:w="108" w:type="dxa"/>
        <w:tblLook w:val="04A0" w:firstRow="1" w:lastRow="0" w:firstColumn="1" w:lastColumn="0" w:noHBand="0" w:noVBand="1"/>
      </w:tblPr>
      <w:tblGrid>
        <w:gridCol w:w="3573"/>
        <w:gridCol w:w="4111"/>
        <w:gridCol w:w="2126"/>
      </w:tblGrid>
      <w:tr w:rsidR="00100D13" w14:paraId="7964BD6E" w14:textId="77777777" w:rsidTr="000B5846">
        <w:tc>
          <w:tcPr>
            <w:tcW w:w="3573" w:type="dxa"/>
          </w:tcPr>
          <w:p w14:paraId="24692DCA" w14:textId="1FF7809B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Vessel</w:t>
            </w:r>
          </w:p>
        </w:tc>
        <w:tc>
          <w:tcPr>
            <w:tcW w:w="4111" w:type="dxa"/>
          </w:tcPr>
          <w:p w14:paraId="720E6CC1" w14:textId="307DE6F5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  <w:tc>
          <w:tcPr>
            <w:tcW w:w="2126" w:type="dxa"/>
          </w:tcPr>
          <w:p w14:paraId="2E6F282B" w14:textId="1FD81772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  <w:tr w:rsidR="00100D13" w14:paraId="69C2158C" w14:textId="77777777" w:rsidTr="000B5846">
        <w:tc>
          <w:tcPr>
            <w:tcW w:w="3573" w:type="dxa"/>
          </w:tcPr>
          <w:p w14:paraId="1FCE3EC9" w14:textId="77777777" w:rsidR="00100D13" w:rsidRDefault="00100D13" w:rsidP="008A19C7">
            <w:pPr>
              <w:spacing w:after="0"/>
              <w:rPr>
                <w:lang w:val="en-GB"/>
              </w:rPr>
            </w:pPr>
          </w:p>
          <w:p w14:paraId="28C40D90" w14:textId="77777777" w:rsidR="00F74100" w:rsidRDefault="00F74100" w:rsidP="008A19C7">
            <w:pPr>
              <w:spacing w:after="0"/>
              <w:rPr>
                <w:lang w:val="en-GB"/>
              </w:rPr>
            </w:pPr>
          </w:p>
        </w:tc>
        <w:tc>
          <w:tcPr>
            <w:tcW w:w="4111" w:type="dxa"/>
          </w:tcPr>
          <w:p w14:paraId="044916AC" w14:textId="77777777" w:rsidR="00100D13" w:rsidRDefault="00100D13" w:rsidP="008A19C7">
            <w:pPr>
              <w:spacing w:after="0"/>
              <w:rPr>
                <w:lang w:val="en-GB"/>
              </w:rPr>
            </w:pPr>
          </w:p>
        </w:tc>
        <w:tc>
          <w:tcPr>
            <w:tcW w:w="2126" w:type="dxa"/>
          </w:tcPr>
          <w:p w14:paraId="02F7714C" w14:textId="77777777" w:rsidR="00100D13" w:rsidRDefault="00100D13" w:rsidP="008A19C7">
            <w:pPr>
              <w:spacing w:after="0"/>
              <w:rPr>
                <w:lang w:val="en-GB"/>
              </w:rPr>
            </w:pPr>
          </w:p>
        </w:tc>
      </w:tr>
    </w:tbl>
    <w:p w14:paraId="7C51534D" w14:textId="1C55A184" w:rsidR="00424A23" w:rsidRDefault="00424A23" w:rsidP="008A19C7">
      <w:pPr>
        <w:spacing w:after="0"/>
        <w:rPr>
          <w:lang w:val="en-GB"/>
        </w:rPr>
      </w:pPr>
    </w:p>
    <w:p w14:paraId="3DCCDDAD" w14:textId="191CB481" w:rsidR="000B5846" w:rsidRDefault="000B5846" w:rsidP="000B5846">
      <w:pPr>
        <w:ind w:left="142"/>
        <w:rPr>
          <w:sz w:val="28"/>
          <w:szCs w:val="28"/>
          <w:lang w:val="en-GB"/>
        </w:rPr>
      </w:pPr>
      <w:r w:rsidRPr="000B5846">
        <w:rPr>
          <w:sz w:val="28"/>
          <w:szCs w:val="28"/>
          <w:highlight w:val="yellow"/>
          <w:lang w:val="en-GB"/>
        </w:rPr>
        <w:t xml:space="preserve">Please send this confirmation </w:t>
      </w:r>
      <w:r w:rsidRPr="000B5846">
        <w:rPr>
          <w:sz w:val="28"/>
          <w:szCs w:val="28"/>
          <w:highlight w:val="yellow"/>
          <w:lang w:val="en-GB"/>
        </w:rPr>
        <w:t>prior arrival every</w:t>
      </w:r>
      <w:r w:rsidRPr="000B5846">
        <w:rPr>
          <w:sz w:val="28"/>
          <w:szCs w:val="28"/>
          <w:highlight w:val="yellow"/>
          <w:lang w:val="en-GB"/>
        </w:rPr>
        <w:t xml:space="preserve"> loading</w:t>
      </w:r>
      <w:r w:rsidRPr="000B5846">
        <w:rPr>
          <w:sz w:val="28"/>
          <w:szCs w:val="28"/>
          <w:highlight w:val="yellow"/>
          <w:lang w:val="en-GB"/>
        </w:rPr>
        <w:t xml:space="preserve"> port and at the end of every month</w:t>
      </w:r>
      <w:r>
        <w:rPr>
          <w:sz w:val="28"/>
          <w:szCs w:val="28"/>
          <w:lang w:val="en-GB"/>
        </w:rPr>
        <w:t xml:space="preserve"> t</w:t>
      </w:r>
      <w:r>
        <w:rPr>
          <w:sz w:val="28"/>
          <w:szCs w:val="28"/>
          <w:lang w:val="en-GB"/>
        </w:rPr>
        <w:t xml:space="preserve">o </w:t>
      </w:r>
      <w:hyperlink r:id="rId7" w:history="1">
        <w:r w:rsidRPr="007A1B42">
          <w:rPr>
            <w:rStyle w:val="Hyperlink"/>
            <w:sz w:val="28"/>
            <w:szCs w:val="28"/>
            <w:lang w:val="en-GB"/>
          </w:rPr>
          <w:t>inspection@lohmann-shipping.de</w:t>
        </w:r>
      </w:hyperlink>
    </w:p>
    <w:p w14:paraId="1C22094A" w14:textId="5590BB8E" w:rsidR="00100D13" w:rsidRDefault="00100D13" w:rsidP="000B5846">
      <w:pPr>
        <w:spacing w:after="0"/>
        <w:ind w:firstLine="142"/>
        <w:rPr>
          <w:color w:val="FF0000"/>
          <w:sz w:val="28"/>
          <w:szCs w:val="28"/>
          <w:lang w:val="en-GB"/>
        </w:rPr>
      </w:pPr>
      <w:r w:rsidRPr="00100D13">
        <w:rPr>
          <w:color w:val="FF0000"/>
          <w:sz w:val="28"/>
          <w:szCs w:val="28"/>
          <w:lang w:val="en-GB"/>
        </w:rPr>
        <w:t>Incorrect information in this declaration can have personal consequences</w:t>
      </w:r>
    </w:p>
    <w:p w14:paraId="59EC1665" w14:textId="5123F416" w:rsidR="00C40F3D" w:rsidRDefault="00C40F3D" w:rsidP="000B5846">
      <w:pPr>
        <w:spacing w:after="0"/>
        <w:ind w:firstLine="142"/>
        <w:jc w:val="center"/>
        <w:rPr>
          <w:color w:val="FF0000"/>
          <w:sz w:val="28"/>
          <w:szCs w:val="28"/>
          <w:lang w:val="en-GB"/>
        </w:rPr>
      </w:pPr>
    </w:p>
    <w:p w14:paraId="6C9CA827" w14:textId="77777777" w:rsidR="00F74100" w:rsidRDefault="00F74100" w:rsidP="000B5846">
      <w:pPr>
        <w:spacing w:after="0"/>
        <w:ind w:firstLine="142"/>
        <w:rPr>
          <w:sz w:val="28"/>
          <w:szCs w:val="28"/>
          <w:lang w:val="en-GB"/>
        </w:rPr>
      </w:pPr>
      <w:r w:rsidRPr="00F74100">
        <w:rPr>
          <w:sz w:val="28"/>
          <w:szCs w:val="28"/>
          <w:lang w:val="en-GB"/>
        </w:rPr>
        <w:t>We hereby confirm:</w:t>
      </w:r>
    </w:p>
    <w:p w14:paraId="47DEBB3F" w14:textId="77777777" w:rsidR="00F74100" w:rsidRPr="00F74100" w:rsidRDefault="00F74100" w:rsidP="000B5846">
      <w:pPr>
        <w:spacing w:after="0"/>
        <w:ind w:firstLine="142"/>
        <w:rPr>
          <w:sz w:val="28"/>
          <w:szCs w:val="28"/>
          <w:lang w:val="en-GB"/>
        </w:rPr>
      </w:pPr>
    </w:p>
    <w:p w14:paraId="50EBDFFF" w14:textId="7608E506" w:rsidR="00F74100" w:rsidRDefault="00F74100" w:rsidP="000B5846">
      <w:pPr>
        <w:pStyle w:val="Listenabsatz"/>
        <w:numPr>
          <w:ilvl w:val="0"/>
          <w:numId w:val="6"/>
        </w:numPr>
        <w:spacing w:after="0"/>
        <w:ind w:firstLine="142"/>
        <w:rPr>
          <w:sz w:val="28"/>
          <w:szCs w:val="28"/>
          <w:lang w:val="en-GB"/>
        </w:rPr>
      </w:pPr>
      <w:r w:rsidRPr="00F74100">
        <w:rPr>
          <w:sz w:val="28"/>
          <w:szCs w:val="28"/>
          <w:lang w:val="en-GB"/>
        </w:rPr>
        <w:t xml:space="preserve">All cargo </w:t>
      </w:r>
      <w:proofErr w:type="gramStart"/>
      <w:r w:rsidRPr="00F74100">
        <w:rPr>
          <w:sz w:val="28"/>
          <w:szCs w:val="28"/>
          <w:lang w:val="en-GB"/>
        </w:rPr>
        <w:t>hold</w:t>
      </w:r>
      <w:proofErr w:type="gramEnd"/>
      <w:r w:rsidRPr="00F74100">
        <w:rPr>
          <w:sz w:val="28"/>
          <w:szCs w:val="28"/>
          <w:lang w:val="en-GB"/>
        </w:rPr>
        <w:t xml:space="preserve"> bilges have been checked by the crew for functionality and leaks so that there is no backflow into the cargo hold.</w:t>
      </w:r>
    </w:p>
    <w:p w14:paraId="090776EA" w14:textId="77777777" w:rsidR="00F74100" w:rsidRPr="00F74100" w:rsidRDefault="00F74100" w:rsidP="000B5846">
      <w:pPr>
        <w:pStyle w:val="Listenabsatz"/>
        <w:spacing w:after="0"/>
        <w:ind w:firstLine="142"/>
        <w:rPr>
          <w:sz w:val="28"/>
          <w:szCs w:val="28"/>
          <w:lang w:val="en-GB"/>
        </w:rPr>
      </w:pPr>
    </w:p>
    <w:p w14:paraId="03FD0EFC" w14:textId="4F571961" w:rsidR="00F74100" w:rsidRDefault="00F74100" w:rsidP="000B5846">
      <w:pPr>
        <w:pStyle w:val="Listenabsatz"/>
        <w:numPr>
          <w:ilvl w:val="0"/>
          <w:numId w:val="6"/>
        </w:numPr>
        <w:spacing w:after="0"/>
        <w:ind w:firstLine="142"/>
        <w:rPr>
          <w:sz w:val="28"/>
          <w:szCs w:val="28"/>
          <w:lang w:val="en-GB"/>
        </w:rPr>
      </w:pPr>
      <w:r w:rsidRPr="00F74100">
        <w:rPr>
          <w:sz w:val="28"/>
          <w:szCs w:val="28"/>
          <w:lang w:val="en-GB"/>
        </w:rPr>
        <w:t>All bilge alarms have been tested and are operational.</w:t>
      </w:r>
    </w:p>
    <w:p w14:paraId="34C7C984" w14:textId="77777777" w:rsidR="00F74100" w:rsidRPr="00F74100" w:rsidRDefault="00F74100" w:rsidP="000B5846">
      <w:pPr>
        <w:pStyle w:val="Listenabsatz"/>
        <w:spacing w:after="0"/>
        <w:ind w:firstLine="142"/>
        <w:rPr>
          <w:sz w:val="28"/>
          <w:szCs w:val="28"/>
          <w:lang w:val="en-GB"/>
        </w:rPr>
      </w:pPr>
    </w:p>
    <w:p w14:paraId="1E3488C1" w14:textId="56124B2F" w:rsidR="00F74100" w:rsidRDefault="00F74100" w:rsidP="000B5846">
      <w:pPr>
        <w:pStyle w:val="Listenabsatz"/>
        <w:numPr>
          <w:ilvl w:val="0"/>
          <w:numId w:val="6"/>
        </w:numPr>
        <w:spacing w:after="0"/>
        <w:ind w:firstLine="142"/>
        <w:rPr>
          <w:sz w:val="28"/>
          <w:szCs w:val="28"/>
          <w:lang w:val="en-GB"/>
        </w:rPr>
      </w:pPr>
      <w:r w:rsidRPr="00F74100">
        <w:rPr>
          <w:sz w:val="28"/>
          <w:szCs w:val="28"/>
          <w:lang w:val="en-GB"/>
        </w:rPr>
        <w:t>All existing shut-off valves to the cargo hold bilges are closed as soon as cargo is on board</w:t>
      </w:r>
      <w:r>
        <w:rPr>
          <w:sz w:val="28"/>
          <w:szCs w:val="28"/>
          <w:lang w:val="en-GB"/>
        </w:rPr>
        <w:t>.</w:t>
      </w:r>
    </w:p>
    <w:p w14:paraId="6EE1067B" w14:textId="77777777" w:rsidR="00F74100" w:rsidRPr="00F74100" w:rsidRDefault="00F74100" w:rsidP="000B5846">
      <w:pPr>
        <w:pStyle w:val="Listenabsatz"/>
        <w:spacing w:after="0"/>
        <w:ind w:firstLine="142"/>
        <w:rPr>
          <w:sz w:val="28"/>
          <w:szCs w:val="28"/>
          <w:lang w:val="en-GB"/>
        </w:rPr>
      </w:pPr>
    </w:p>
    <w:p w14:paraId="25A90589" w14:textId="12F79B8F" w:rsidR="00680FF2" w:rsidRPr="00F74100" w:rsidRDefault="00F74100" w:rsidP="000B5846">
      <w:pPr>
        <w:pStyle w:val="Listenabsatz"/>
        <w:numPr>
          <w:ilvl w:val="0"/>
          <w:numId w:val="6"/>
        </w:numPr>
        <w:spacing w:after="0"/>
        <w:ind w:firstLine="142"/>
        <w:rPr>
          <w:sz w:val="28"/>
          <w:szCs w:val="28"/>
          <w:lang w:val="en-GB"/>
        </w:rPr>
      </w:pPr>
      <w:r w:rsidRPr="00F74100">
        <w:rPr>
          <w:sz w:val="28"/>
          <w:szCs w:val="28"/>
          <w:lang w:val="en-GB"/>
        </w:rPr>
        <w:t>The cargo hold was prepared based on the specifications and guidelines of the CL 39 checklist.</w:t>
      </w:r>
    </w:p>
    <w:p w14:paraId="63FCDB3F" w14:textId="77777777" w:rsidR="00990A7A" w:rsidRDefault="00990A7A" w:rsidP="000B5846">
      <w:pPr>
        <w:spacing w:after="0"/>
        <w:ind w:firstLine="142"/>
        <w:rPr>
          <w:sz w:val="28"/>
          <w:szCs w:val="28"/>
          <w:lang w:val="en-GB"/>
        </w:rPr>
      </w:pPr>
    </w:p>
    <w:p w14:paraId="54EEFE67" w14:textId="77777777" w:rsidR="00F74100" w:rsidRDefault="00F74100" w:rsidP="00441645">
      <w:pPr>
        <w:spacing w:after="0"/>
        <w:ind w:firstLine="142"/>
        <w:jc w:val="center"/>
        <w:rPr>
          <w:sz w:val="28"/>
          <w:szCs w:val="28"/>
          <w:lang w:val="en-GB"/>
        </w:rPr>
      </w:pPr>
    </w:p>
    <w:p w14:paraId="4AC06440" w14:textId="77777777" w:rsidR="00F74100" w:rsidRDefault="00F74100" w:rsidP="000B5846">
      <w:pPr>
        <w:spacing w:after="0"/>
        <w:ind w:firstLine="142"/>
        <w:rPr>
          <w:sz w:val="28"/>
          <w:szCs w:val="28"/>
          <w:lang w:val="en-GB"/>
        </w:rPr>
      </w:pPr>
    </w:p>
    <w:p w14:paraId="7EE849A9" w14:textId="6FA291CD" w:rsidR="00680FF2" w:rsidRDefault="00990A7A" w:rsidP="000B5846">
      <w:pPr>
        <w:spacing w:after="0"/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Signature of Master</w:t>
      </w:r>
    </w:p>
    <w:p w14:paraId="748C492B" w14:textId="44DFE630" w:rsidR="00680FF2" w:rsidRDefault="00680FF2" w:rsidP="000B5846">
      <w:pPr>
        <w:spacing w:after="0"/>
        <w:ind w:firstLine="142"/>
        <w:rPr>
          <w:sz w:val="28"/>
          <w:szCs w:val="28"/>
          <w:lang w:val="en-GB"/>
        </w:rPr>
      </w:pPr>
    </w:p>
    <w:p w14:paraId="5C8EAB1C" w14:textId="56224791" w:rsidR="00680FF2" w:rsidRDefault="00680FF2" w:rsidP="000B5846">
      <w:pPr>
        <w:spacing w:after="0"/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</w:t>
      </w:r>
    </w:p>
    <w:p w14:paraId="7C207252" w14:textId="77777777" w:rsidR="00723324" w:rsidRDefault="00723324" w:rsidP="000B5846">
      <w:pPr>
        <w:spacing w:after="0"/>
        <w:ind w:firstLine="142"/>
        <w:rPr>
          <w:sz w:val="28"/>
          <w:szCs w:val="28"/>
          <w:lang w:val="en-GB"/>
        </w:rPr>
      </w:pPr>
    </w:p>
    <w:p w14:paraId="5B8E8FF1" w14:textId="1D0666FF" w:rsidR="00990A7A" w:rsidRDefault="00990A7A" w:rsidP="000B5846">
      <w:pPr>
        <w:spacing w:after="0"/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Signature of Chief Engineer</w:t>
      </w:r>
    </w:p>
    <w:p w14:paraId="0734FA6E" w14:textId="77777777" w:rsidR="00990A7A" w:rsidRDefault="00990A7A" w:rsidP="000B5846">
      <w:pPr>
        <w:spacing w:after="0"/>
        <w:ind w:firstLine="142"/>
        <w:rPr>
          <w:sz w:val="28"/>
          <w:szCs w:val="28"/>
          <w:lang w:val="en-GB"/>
        </w:rPr>
      </w:pPr>
    </w:p>
    <w:p w14:paraId="0F1CB669" w14:textId="1677F454" w:rsidR="00990A7A" w:rsidRDefault="00990A7A" w:rsidP="000B5846">
      <w:pPr>
        <w:spacing w:after="0"/>
        <w:ind w:firstLine="142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</w:t>
      </w:r>
    </w:p>
    <w:p w14:paraId="2D23CE38" w14:textId="77777777" w:rsidR="00990A7A" w:rsidRDefault="00990A7A" w:rsidP="00990A7A">
      <w:pPr>
        <w:spacing w:after="0"/>
        <w:rPr>
          <w:sz w:val="28"/>
          <w:szCs w:val="28"/>
          <w:lang w:val="en-GB"/>
        </w:rPr>
      </w:pPr>
    </w:p>
    <w:p w14:paraId="3D0EBD2A" w14:textId="77777777" w:rsidR="00990A7A" w:rsidRPr="00990A7A" w:rsidRDefault="00990A7A" w:rsidP="00990A7A">
      <w:pPr>
        <w:rPr>
          <w:sz w:val="28"/>
          <w:szCs w:val="28"/>
          <w:lang w:val="en-GB"/>
        </w:rPr>
      </w:pPr>
    </w:p>
    <w:sectPr w:rsidR="00990A7A" w:rsidRPr="00990A7A" w:rsidSect="000B5846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E5D1" w14:textId="77777777" w:rsidR="0082782C" w:rsidRDefault="0082782C" w:rsidP="00F415EB">
      <w:pPr>
        <w:spacing w:after="0" w:line="240" w:lineRule="auto"/>
      </w:pPr>
      <w:r>
        <w:separator/>
      </w:r>
    </w:p>
  </w:endnote>
  <w:endnote w:type="continuationSeparator" w:id="0">
    <w:p w14:paraId="450C1F85" w14:textId="77777777" w:rsidR="0082782C" w:rsidRDefault="0082782C" w:rsidP="00F4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3516"/>
      <w:gridCol w:w="3881"/>
      <w:gridCol w:w="791"/>
    </w:tblGrid>
    <w:tr w:rsidR="00C80A85" w:rsidRPr="00C32D6B" w14:paraId="35714512" w14:textId="77777777" w:rsidTr="00C32D6B">
      <w:trPr>
        <w:trHeight w:val="275"/>
      </w:trPr>
      <w:tc>
        <w:tcPr>
          <w:tcW w:w="9889" w:type="dxa"/>
          <w:gridSpan w:val="4"/>
          <w:tcBorders>
            <w:top w:val="nil"/>
            <w:left w:val="nil"/>
            <w:right w:val="nil"/>
          </w:tcBorders>
        </w:tcPr>
        <w:p w14:paraId="00FE4387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</w:p>
      </w:tc>
    </w:tr>
    <w:tr w:rsidR="00C80A85" w:rsidRPr="00C32D6B" w14:paraId="51E35AB8" w14:textId="77777777" w:rsidTr="000B5846">
      <w:trPr>
        <w:trHeight w:val="258"/>
      </w:trPr>
      <w:tc>
        <w:tcPr>
          <w:tcW w:w="1701" w:type="dxa"/>
        </w:tcPr>
        <w:p w14:paraId="557391C4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Rev.</w:t>
          </w:r>
        </w:p>
      </w:tc>
      <w:tc>
        <w:tcPr>
          <w:tcW w:w="3516" w:type="dxa"/>
        </w:tcPr>
        <w:p w14:paraId="4DABE36B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Issued</w:t>
          </w:r>
        </w:p>
      </w:tc>
      <w:tc>
        <w:tcPr>
          <w:tcW w:w="3881" w:type="dxa"/>
        </w:tcPr>
        <w:p w14:paraId="56406A31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By</w:t>
          </w:r>
        </w:p>
      </w:tc>
      <w:tc>
        <w:tcPr>
          <w:tcW w:w="791" w:type="dxa"/>
        </w:tcPr>
        <w:p w14:paraId="0036D057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Page</w:t>
          </w:r>
        </w:p>
      </w:tc>
    </w:tr>
    <w:tr w:rsidR="00C80A85" w:rsidRPr="00C32D6B" w14:paraId="449B7559" w14:textId="77777777" w:rsidTr="000B5846">
      <w:trPr>
        <w:trHeight w:val="258"/>
      </w:trPr>
      <w:tc>
        <w:tcPr>
          <w:tcW w:w="1701" w:type="dxa"/>
          <w:vAlign w:val="center"/>
        </w:tcPr>
        <w:p w14:paraId="1A1C18C4" w14:textId="024649E1" w:rsidR="00C80A85" w:rsidRPr="00C32D6B" w:rsidRDefault="000B5846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>
            <w:rPr>
              <w:rFonts w:ascii="Arial" w:hAnsi="Arial" w:cs="Arial"/>
              <w:i/>
              <w:sz w:val="20"/>
              <w:lang w:val="en-US"/>
            </w:rPr>
            <w:t>2 / 14.05.2025</w:t>
          </w:r>
        </w:p>
      </w:tc>
      <w:tc>
        <w:tcPr>
          <w:tcW w:w="3516" w:type="dxa"/>
        </w:tcPr>
        <w:p w14:paraId="42EEE9D9" w14:textId="3E00C96E" w:rsidR="00C80A85" w:rsidRPr="00C32D6B" w:rsidRDefault="00C969AB" w:rsidP="00395541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>
            <w:rPr>
              <w:rFonts w:ascii="Arial" w:hAnsi="Arial" w:cs="Arial"/>
              <w:i/>
              <w:sz w:val="20"/>
              <w:lang w:val="en-US"/>
            </w:rPr>
            <w:t>2</w:t>
          </w:r>
          <w:r w:rsidR="00CB5B9F">
            <w:rPr>
              <w:rFonts w:ascii="Arial" w:hAnsi="Arial" w:cs="Arial"/>
              <w:i/>
              <w:sz w:val="20"/>
              <w:lang w:val="en-US"/>
            </w:rPr>
            <w:t>1</w:t>
          </w:r>
          <w:r>
            <w:rPr>
              <w:rFonts w:ascii="Arial" w:hAnsi="Arial" w:cs="Arial"/>
              <w:i/>
              <w:sz w:val="20"/>
              <w:lang w:val="en-US"/>
            </w:rPr>
            <w:t>.11.202</w:t>
          </w:r>
          <w:r w:rsidR="00CB5B9F">
            <w:rPr>
              <w:rFonts w:ascii="Arial" w:hAnsi="Arial" w:cs="Arial"/>
              <w:i/>
              <w:sz w:val="20"/>
              <w:lang w:val="en-US"/>
            </w:rPr>
            <w:t>3</w:t>
          </w:r>
        </w:p>
      </w:tc>
      <w:tc>
        <w:tcPr>
          <w:tcW w:w="3881" w:type="dxa"/>
        </w:tcPr>
        <w:p w14:paraId="628E1115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J. Wellbrock</w:t>
          </w:r>
        </w:p>
      </w:tc>
      <w:tc>
        <w:tcPr>
          <w:tcW w:w="791" w:type="dxa"/>
        </w:tcPr>
        <w:p w14:paraId="7F323801" w14:textId="77777777" w:rsidR="00C80A85" w:rsidRPr="00C32D6B" w:rsidRDefault="00C80A85" w:rsidP="00C32D6B">
          <w:pPr>
            <w:pStyle w:val="Fuzeile"/>
            <w:jc w:val="center"/>
            <w:rPr>
              <w:rFonts w:ascii="Arial" w:hAnsi="Arial" w:cs="Arial"/>
              <w:i/>
              <w:sz w:val="20"/>
            </w:rPr>
          </w:pPr>
          <w:r w:rsidRPr="00C32D6B">
            <w:rPr>
              <w:rFonts w:ascii="Arial" w:hAnsi="Arial" w:cs="Arial"/>
              <w:i/>
              <w:sz w:val="20"/>
            </w:rPr>
            <w:fldChar w:fldCharType="begin"/>
          </w:r>
          <w:r w:rsidRPr="00C32D6B">
            <w:rPr>
              <w:rFonts w:ascii="Arial" w:hAnsi="Arial" w:cs="Arial"/>
              <w:i/>
              <w:sz w:val="20"/>
            </w:rPr>
            <w:instrText xml:space="preserve"> PAGE   \* MERGEFORMAT </w:instrText>
          </w:r>
          <w:r w:rsidRPr="00C32D6B">
            <w:rPr>
              <w:rFonts w:ascii="Arial" w:hAnsi="Arial" w:cs="Arial"/>
              <w:i/>
              <w:sz w:val="20"/>
            </w:rPr>
            <w:fldChar w:fldCharType="separate"/>
          </w:r>
          <w:r w:rsidR="00F8064C">
            <w:rPr>
              <w:rFonts w:ascii="Arial" w:hAnsi="Arial" w:cs="Arial"/>
              <w:i/>
              <w:noProof/>
              <w:sz w:val="20"/>
            </w:rPr>
            <w:t>1</w:t>
          </w:r>
          <w:r w:rsidRPr="00C32D6B">
            <w:rPr>
              <w:rFonts w:ascii="Arial" w:hAnsi="Arial" w:cs="Arial"/>
              <w:i/>
              <w:sz w:val="20"/>
            </w:rPr>
            <w:fldChar w:fldCharType="end"/>
          </w:r>
        </w:p>
      </w:tc>
    </w:tr>
  </w:tbl>
  <w:p w14:paraId="1AF1C242" w14:textId="77777777" w:rsidR="00C80A85" w:rsidRDefault="00C80A85" w:rsidP="006E2AD7">
    <w:pPr>
      <w:pStyle w:val="Kopfzeile"/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2524" w14:textId="77777777" w:rsidR="0082782C" w:rsidRDefault="0082782C" w:rsidP="00F415EB">
      <w:pPr>
        <w:spacing w:after="0" w:line="240" w:lineRule="auto"/>
      </w:pPr>
      <w:r>
        <w:separator/>
      </w:r>
    </w:p>
  </w:footnote>
  <w:footnote w:type="continuationSeparator" w:id="0">
    <w:p w14:paraId="53AE4C57" w14:textId="77777777" w:rsidR="0082782C" w:rsidRDefault="0082782C" w:rsidP="00F4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8363"/>
    </w:tblGrid>
    <w:tr w:rsidR="00C80A85" w:rsidRPr="000B5846" w14:paraId="2DAB68F1" w14:textId="77777777" w:rsidTr="00C32D6B">
      <w:trPr>
        <w:trHeight w:val="1055"/>
      </w:trPr>
      <w:tc>
        <w:tcPr>
          <w:tcW w:w="1418" w:type="dxa"/>
          <w:vAlign w:val="center"/>
        </w:tcPr>
        <w:p w14:paraId="66B8B473" w14:textId="284EAD1C" w:rsidR="00C80A85" w:rsidRPr="00C32D6B" w:rsidRDefault="00680FF2" w:rsidP="00C32D6B">
          <w:pPr>
            <w:pStyle w:val="Kopfzeile"/>
            <w:jc w:val="center"/>
            <w:rPr>
              <w:b/>
              <w:lang w:val="en-US"/>
            </w:rPr>
          </w:pPr>
          <w:r w:rsidRPr="00C32D6B">
            <w:rPr>
              <w:b/>
              <w:noProof/>
              <w:lang w:eastAsia="de-DE"/>
            </w:rPr>
            <w:drawing>
              <wp:inline distT="0" distB="0" distL="0" distR="0" wp14:anchorId="6034E168" wp14:editId="58895A01">
                <wp:extent cx="704850" cy="590550"/>
                <wp:effectExtent l="0" t="0" r="0" b="0"/>
                <wp:docPr id="1077677575" name="Grafik 0" descr="HLB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HLB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4060A2CC" w14:textId="417E2204" w:rsidR="00705765" w:rsidRPr="00443ACF" w:rsidRDefault="00680FF2" w:rsidP="00F8064C">
          <w:pPr>
            <w:pStyle w:val="Kopfzeile"/>
            <w:jc w:val="center"/>
            <w:rPr>
              <w:rFonts w:ascii="Arial" w:hAnsi="Arial" w:cs="Arial"/>
              <w:sz w:val="20"/>
              <w:lang w:val="en-US"/>
            </w:rPr>
          </w:pPr>
          <w:r w:rsidRPr="00443ACF">
            <w:rPr>
              <w:rFonts w:ascii="Arial" w:hAnsi="Arial" w:cs="Arial"/>
              <w:sz w:val="20"/>
              <w:lang w:val="en-US"/>
            </w:rPr>
            <w:t>MR</w:t>
          </w:r>
          <w:r w:rsidR="00581FDF" w:rsidRPr="00443ACF">
            <w:rPr>
              <w:rFonts w:ascii="Arial" w:hAnsi="Arial" w:cs="Arial"/>
              <w:sz w:val="20"/>
              <w:lang w:val="en-US"/>
            </w:rPr>
            <w:t>58</w:t>
          </w:r>
          <w:r w:rsidRPr="00443ACF">
            <w:rPr>
              <w:rFonts w:ascii="Arial" w:hAnsi="Arial" w:cs="Arial"/>
              <w:sz w:val="20"/>
              <w:lang w:val="en-US"/>
            </w:rPr>
            <w:t xml:space="preserve"> - </w:t>
          </w:r>
          <w:r w:rsidR="00100D13" w:rsidRPr="00443ACF">
            <w:rPr>
              <w:rFonts w:ascii="Arial" w:hAnsi="Arial" w:cs="Arial"/>
              <w:sz w:val="20"/>
              <w:lang w:val="en-US"/>
            </w:rPr>
            <w:t>Ship to Shore Report</w:t>
          </w:r>
        </w:p>
        <w:p w14:paraId="7EB968C3" w14:textId="340AB4D9" w:rsidR="00100D13" w:rsidRPr="000B5846" w:rsidRDefault="00581FDF" w:rsidP="00F8064C">
          <w:pPr>
            <w:pStyle w:val="Kopfzeile"/>
            <w:jc w:val="center"/>
            <w:rPr>
              <w:rFonts w:ascii="Arial" w:hAnsi="Arial" w:cs="Arial"/>
              <w:b/>
              <w:bCs/>
              <w:sz w:val="40"/>
              <w:szCs w:val="44"/>
              <w:lang w:val="en-US"/>
            </w:rPr>
          </w:pPr>
          <w:r w:rsidRPr="000B5846">
            <w:rPr>
              <w:rFonts w:ascii="Arial" w:hAnsi="Arial" w:cs="Arial"/>
              <w:b/>
              <w:bCs/>
              <w:sz w:val="40"/>
              <w:szCs w:val="44"/>
              <w:lang w:val="en-US"/>
            </w:rPr>
            <w:t xml:space="preserve">Bilge </w:t>
          </w:r>
          <w:r w:rsidR="00443ACF" w:rsidRPr="000B5846">
            <w:rPr>
              <w:rFonts w:ascii="Arial" w:hAnsi="Arial" w:cs="Arial"/>
              <w:b/>
              <w:bCs/>
              <w:sz w:val="40"/>
              <w:szCs w:val="44"/>
              <w:lang w:val="en-US"/>
            </w:rPr>
            <w:t>Securing</w:t>
          </w:r>
          <w:r w:rsidR="000B5846" w:rsidRPr="000B5846">
            <w:rPr>
              <w:rFonts w:ascii="Arial" w:hAnsi="Arial" w:cs="Arial"/>
              <w:b/>
              <w:bCs/>
              <w:sz w:val="40"/>
              <w:szCs w:val="44"/>
              <w:lang w:val="en-US"/>
            </w:rPr>
            <w:t xml:space="preserve"> &amp; </w:t>
          </w:r>
          <w:r w:rsidR="001F37B2">
            <w:rPr>
              <w:rFonts w:ascii="Arial" w:hAnsi="Arial" w:cs="Arial"/>
              <w:b/>
              <w:bCs/>
              <w:sz w:val="40"/>
              <w:szCs w:val="44"/>
              <w:lang w:val="en-US"/>
            </w:rPr>
            <w:t xml:space="preserve">Alarm </w:t>
          </w:r>
          <w:r w:rsidR="000B5846" w:rsidRPr="000B5846">
            <w:rPr>
              <w:rFonts w:ascii="Arial" w:hAnsi="Arial" w:cs="Arial"/>
              <w:b/>
              <w:bCs/>
              <w:sz w:val="40"/>
              <w:szCs w:val="44"/>
              <w:lang w:val="en-US"/>
            </w:rPr>
            <w:t>Testing</w:t>
          </w:r>
        </w:p>
        <w:p w14:paraId="1055B63C" w14:textId="65F9AC3D" w:rsidR="00443ACF" w:rsidRPr="000B5846" w:rsidRDefault="000B5846" w:rsidP="00F8064C">
          <w:pPr>
            <w:pStyle w:val="Kopfzeile"/>
            <w:jc w:val="center"/>
            <w:rPr>
              <w:rFonts w:ascii="Arial" w:hAnsi="Arial" w:cs="Arial"/>
              <w:sz w:val="24"/>
              <w:szCs w:val="28"/>
              <w:lang w:val="en-US"/>
            </w:rPr>
          </w:pPr>
          <w:r w:rsidRPr="000B5846">
            <w:rPr>
              <w:rFonts w:ascii="Arial" w:hAnsi="Arial" w:cs="Arial"/>
              <w:sz w:val="24"/>
              <w:szCs w:val="28"/>
              <w:lang w:val="en-US"/>
            </w:rPr>
            <w:t>In Cargo hold, Bow Truster &amp; Engine Rooms</w:t>
          </w:r>
        </w:p>
        <w:p w14:paraId="56524845" w14:textId="77777777" w:rsidR="00F8064C" w:rsidRPr="00FB3A32" w:rsidRDefault="00F8064C" w:rsidP="00F8064C">
          <w:pPr>
            <w:pStyle w:val="Kopfzeile"/>
            <w:jc w:val="center"/>
            <w:rPr>
              <w:rFonts w:ascii="Arial" w:hAnsi="Arial" w:cs="Arial"/>
              <w:b/>
              <w:lang w:val="en-US"/>
            </w:rPr>
          </w:pPr>
        </w:p>
      </w:tc>
    </w:tr>
  </w:tbl>
  <w:p w14:paraId="23E5B248" w14:textId="77777777" w:rsidR="00C80A85" w:rsidRPr="00DF4C33" w:rsidRDefault="00C80A85" w:rsidP="000F7883">
    <w:pPr>
      <w:pStyle w:val="Kopfzeile"/>
      <w:ind w:right="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4D5"/>
    <w:multiLevelType w:val="hybridMultilevel"/>
    <w:tmpl w:val="5EE257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2E85"/>
    <w:multiLevelType w:val="hybridMultilevel"/>
    <w:tmpl w:val="D8387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5709D"/>
    <w:multiLevelType w:val="hybridMultilevel"/>
    <w:tmpl w:val="845AF3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F1323"/>
    <w:multiLevelType w:val="hybridMultilevel"/>
    <w:tmpl w:val="4C7241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9722A"/>
    <w:multiLevelType w:val="hybridMultilevel"/>
    <w:tmpl w:val="5A862148"/>
    <w:lvl w:ilvl="0" w:tplc="196E14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D19BE"/>
    <w:multiLevelType w:val="hybridMultilevel"/>
    <w:tmpl w:val="7904E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4897">
    <w:abstractNumId w:val="2"/>
  </w:num>
  <w:num w:numId="2" w16cid:durableId="72747032">
    <w:abstractNumId w:val="4"/>
  </w:num>
  <w:num w:numId="3" w16cid:durableId="1545866177">
    <w:abstractNumId w:val="1"/>
  </w:num>
  <w:num w:numId="4" w16cid:durableId="1270350990">
    <w:abstractNumId w:val="3"/>
  </w:num>
  <w:num w:numId="5" w16cid:durableId="418409642">
    <w:abstractNumId w:val="0"/>
  </w:num>
  <w:num w:numId="6" w16cid:durableId="2099672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EB"/>
    <w:rsid w:val="00014353"/>
    <w:rsid w:val="00016B3A"/>
    <w:rsid w:val="000504C5"/>
    <w:rsid w:val="00051088"/>
    <w:rsid w:val="00053BA8"/>
    <w:rsid w:val="0006635D"/>
    <w:rsid w:val="00071CF4"/>
    <w:rsid w:val="000B216C"/>
    <w:rsid w:val="000B3DB7"/>
    <w:rsid w:val="000B5846"/>
    <w:rsid w:val="000F6693"/>
    <w:rsid w:val="000F7883"/>
    <w:rsid w:val="00100D13"/>
    <w:rsid w:val="00104DB4"/>
    <w:rsid w:val="00114FA6"/>
    <w:rsid w:val="00125481"/>
    <w:rsid w:val="00175998"/>
    <w:rsid w:val="001839E0"/>
    <w:rsid w:val="001A0AC5"/>
    <w:rsid w:val="001B36A6"/>
    <w:rsid w:val="001B4EC1"/>
    <w:rsid w:val="001E5567"/>
    <w:rsid w:val="001F1CE4"/>
    <w:rsid w:val="001F37B2"/>
    <w:rsid w:val="00213644"/>
    <w:rsid w:val="002211A3"/>
    <w:rsid w:val="00221250"/>
    <w:rsid w:val="0025048B"/>
    <w:rsid w:val="0025068F"/>
    <w:rsid w:val="00254D7C"/>
    <w:rsid w:val="0027222C"/>
    <w:rsid w:val="0028215B"/>
    <w:rsid w:val="002838AF"/>
    <w:rsid w:val="00283BD0"/>
    <w:rsid w:val="00297379"/>
    <w:rsid w:val="002A2F74"/>
    <w:rsid w:val="002A38A5"/>
    <w:rsid w:val="002C2B47"/>
    <w:rsid w:val="002D213D"/>
    <w:rsid w:val="002D5732"/>
    <w:rsid w:val="002E0E45"/>
    <w:rsid w:val="00320B73"/>
    <w:rsid w:val="00326AAA"/>
    <w:rsid w:val="003462DD"/>
    <w:rsid w:val="00347BED"/>
    <w:rsid w:val="00363080"/>
    <w:rsid w:val="003679E1"/>
    <w:rsid w:val="00380774"/>
    <w:rsid w:val="003821F4"/>
    <w:rsid w:val="00395541"/>
    <w:rsid w:val="00397E06"/>
    <w:rsid w:val="003A0C96"/>
    <w:rsid w:val="003C3683"/>
    <w:rsid w:val="003E49B1"/>
    <w:rsid w:val="003F574E"/>
    <w:rsid w:val="00424A23"/>
    <w:rsid w:val="00441645"/>
    <w:rsid w:val="00443ACF"/>
    <w:rsid w:val="00445297"/>
    <w:rsid w:val="0045791D"/>
    <w:rsid w:val="004665E8"/>
    <w:rsid w:val="004A36C3"/>
    <w:rsid w:val="004B79F4"/>
    <w:rsid w:val="004C4A55"/>
    <w:rsid w:val="00551867"/>
    <w:rsid w:val="00560D06"/>
    <w:rsid w:val="00581FDF"/>
    <w:rsid w:val="0058221D"/>
    <w:rsid w:val="00586887"/>
    <w:rsid w:val="005C112C"/>
    <w:rsid w:val="005C5328"/>
    <w:rsid w:val="005D4394"/>
    <w:rsid w:val="005E18AC"/>
    <w:rsid w:val="005F0854"/>
    <w:rsid w:val="00605584"/>
    <w:rsid w:val="00624717"/>
    <w:rsid w:val="006344A9"/>
    <w:rsid w:val="0064096E"/>
    <w:rsid w:val="00646006"/>
    <w:rsid w:val="00671A90"/>
    <w:rsid w:val="006724A9"/>
    <w:rsid w:val="00674869"/>
    <w:rsid w:val="00677346"/>
    <w:rsid w:val="00680FF2"/>
    <w:rsid w:val="006B3496"/>
    <w:rsid w:val="006B5311"/>
    <w:rsid w:val="006E0CD6"/>
    <w:rsid w:val="006E2AD7"/>
    <w:rsid w:val="007051F9"/>
    <w:rsid w:val="00705765"/>
    <w:rsid w:val="00711965"/>
    <w:rsid w:val="007127DC"/>
    <w:rsid w:val="0072028C"/>
    <w:rsid w:val="00723324"/>
    <w:rsid w:val="00725852"/>
    <w:rsid w:val="007302ED"/>
    <w:rsid w:val="00743A20"/>
    <w:rsid w:val="0078114E"/>
    <w:rsid w:val="0078545C"/>
    <w:rsid w:val="00791F2A"/>
    <w:rsid w:val="0079397E"/>
    <w:rsid w:val="00794A95"/>
    <w:rsid w:val="00794FD9"/>
    <w:rsid w:val="007B64EC"/>
    <w:rsid w:val="007C1DC1"/>
    <w:rsid w:val="007C3C3B"/>
    <w:rsid w:val="007C4521"/>
    <w:rsid w:val="007C49BB"/>
    <w:rsid w:val="007C7ADB"/>
    <w:rsid w:val="007D76D0"/>
    <w:rsid w:val="00802DC4"/>
    <w:rsid w:val="0082782C"/>
    <w:rsid w:val="00832415"/>
    <w:rsid w:val="00834BDE"/>
    <w:rsid w:val="0083725D"/>
    <w:rsid w:val="00846439"/>
    <w:rsid w:val="008A19C7"/>
    <w:rsid w:val="008B793B"/>
    <w:rsid w:val="008C4021"/>
    <w:rsid w:val="008D1229"/>
    <w:rsid w:val="008E533A"/>
    <w:rsid w:val="008E5C85"/>
    <w:rsid w:val="00923EAC"/>
    <w:rsid w:val="00930644"/>
    <w:rsid w:val="00932D05"/>
    <w:rsid w:val="00945C10"/>
    <w:rsid w:val="00957B06"/>
    <w:rsid w:val="00973B18"/>
    <w:rsid w:val="0097607F"/>
    <w:rsid w:val="0098339F"/>
    <w:rsid w:val="00990A7A"/>
    <w:rsid w:val="00997F5A"/>
    <w:rsid w:val="009A20E7"/>
    <w:rsid w:val="009A2FC3"/>
    <w:rsid w:val="009A5A12"/>
    <w:rsid w:val="009B178A"/>
    <w:rsid w:val="00A232AB"/>
    <w:rsid w:val="00A35973"/>
    <w:rsid w:val="00A61671"/>
    <w:rsid w:val="00A81615"/>
    <w:rsid w:val="00A86C8F"/>
    <w:rsid w:val="00A91015"/>
    <w:rsid w:val="00AA4AE5"/>
    <w:rsid w:val="00AB3250"/>
    <w:rsid w:val="00B12050"/>
    <w:rsid w:val="00B31FE4"/>
    <w:rsid w:val="00B33C1B"/>
    <w:rsid w:val="00B65317"/>
    <w:rsid w:val="00B820EE"/>
    <w:rsid w:val="00B8572F"/>
    <w:rsid w:val="00B93566"/>
    <w:rsid w:val="00BB4AFE"/>
    <w:rsid w:val="00BD3795"/>
    <w:rsid w:val="00BF00FC"/>
    <w:rsid w:val="00C21C18"/>
    <w:rsid w:val="00C32D6B"/>
    <w:rsid w:val="00C35394"/>
    <w:rsid w:val="00C40F3D"/>
    <w:rsid w:val="00C55CEA"/>
    <w:rsid w:val="00C741F9"/>
    <w:rsid w:val="00C80A85"/>
    <w:rsid w:val="00C935D9"/>
    <w:rsid w:val="00C95047"/>
    <w:rsid w:val="00C969AB"/>
    <w:rsid w:val="00CA085B"/>
    <w:rsid w:val="00CB1706"/>
    <w:rsid w:val="00CB5B9F"/>
    <w:rsid w:val="00CE137A"/>
    <w:rsid w:val="00D02701"/>
    <w:rsid w:val="00D02A87"/>
    <w:rsid w:val="00D111DC"/>
    <w:rsid w:val="00D50C9C"/>
    <w:rsid w:val="00D70FA8"/>
    <w:rsid w:val="00D807A0"/>
    <w:rsid w:val="00DA364B"/>
    <w:rsid w:val="00DD5E74"/>
    <w:rsid w:val="00DE1B49"/>
    <w:rsid w:val="00DF4C33"/>
    <w:rsid w:val="00E149EC"/>
    <w:rsid w:val="00E41215"/>
    <w:rsid w:val="00E43FD3"/>
    <w:rsid w:val="00E46C3B"/>
    <w:rsid w:val="00E56D76"/>
    <w:rsid w:val="00E6074A"/>
    <w:rsid w:val="00E97797"/>
    <w:rsid w:val="00EA5FA6"/>
    <w:rsid w:val="00EC6241"/>
    <w:rsid w:val="00EE08F6"/>
    <w:rsid w:val="00EE0DB6"/>
    <w:rsid w:val="00EE1B3B"/>
    <w:rsid w:val="00EF0F60"/>
    <w:rsid w:val="00EF3E69"/>
    <w:rsid w:val="00F00A69"/>
    <w:rsid w:val="00F3005A"/>
    <w:rsid w:val="00F415EB"/>
    <w:rsid w:val="00F70A10"/>
    <w:rsid w:val="00F7409D"/>
    <w:rsid w:val="00F74100"/>
    <w:rsid w:val="00F8064C"/>
    <w:rsid w:val="00F817E3"/>
    <w:rsid w:val="00F946FA"/>
    <w:rsid w:val="00FB3A32"/>
    <w:rsid w:val="00FB3EC3"/>
    <w:rsid w:val="00FB6194"/>
    <w:rsid w:val="00FC34E6"/>
    <w:rsid w:val="00FD7284"/>
    <w:rsid w:val="00FE0CBB"/>
    <w:rsid w:val="00FE4EC5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AE77C1"/>
  <w15:chartTrackingRefBased/>
  <w15:docId w15:val="{6CB6F7F0-DE6B-4203-BD2B-48B9AD0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72F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15EB"/>
  </w:style>
  <w:style w:type="paragraph" w:styleId="Fuzeile">
    <w:name w:val="footer"/>
    <w:basedOn w:val="Standard"/>
    <w:link w:val="FuzeileZchn"/>
    <w:uiPriority w:val="99"/>
    <w:unhideWhenUsed/>
    <w:rsid w:val="00F4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15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15E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F4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5E18AC"/>
    <w:rPr>
      <w:rFonts w:eastAsia="Times New Roman"/>
      <w:sz w:val="22"/>
      <w:szCs w:val="22"/>
      <w:lang w:val="de-DE" w:eastAsia="en-US"/>
    </w:rPr>
  </w:style>
  <w:style w:type="character" w:customStyle="1" w:styleId="KeinLeerraumZchn">
    <w:name w:val="Kein Leerraum Zchn"/>
    <w:link w:val="KeinLeerraum"/>
    <w:uiPriority w:val="1"/>
    <w:rsid w:val="005E18AC"/>
    <w:rPr>
      <w:rFonts w:eastAsia="Times New Roman"/>
      <w:sz w:val="22"/>
      <w:szCs w:val="22"/>
      <w:lang w:val="de-DE" w:eastAsia="en-US" w:bidi="ar-SA"/>
    </w:rPr>
  </w:style>
  <w:style w:type="paragraph" w:customStyle="1" w:styleId="Default">
    <w:name w:val="Default"/>
    <w:rsid w:val="00FE4EC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DE" w:eastAsia="en-US"/>
    </w:rPr>
  </w:style>
  <w:style w:type="table" w:customStyle="1" w:styleId="Calendar4">
    <w:name w:val="Calendar 4"/>
    <w:basedOn w:val="NormaleTabelle"/>
    <w:uiPriority w:val="99"/>
    <w:qFormat/>
    <w:rsid w:val="00832415"/>
    <w:pPr>
      <w:snapToGrid w:val="0"/>
    </w:pPr>
    <w:rPr>
      <w:rFonts w:eastAsia="Times New Roman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styleId="Hyperlink">
    <w:name w:val="Hyperlink"/>
    <w:uiPriority w:val="99"/>
    <w:unhideWhenUsed/>
    <w:rsid w:val="00DA364B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B3250"/>
  </w:style>
  <w:style w:type="paragraph" w:styleId="Listenabsatz">
    <w:name w:val="List Paragraph"/>
    <w:basedOn w:val="Standard"/>
    <w:uiPriority w:val="34"/>
    <w:qFormat/>
    <w:rsid w:val="00AB325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C1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ction@lohmann-shippi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cp:lastModifiedBy>Jörg Wellbrock</cp:lastModifiedBy>
  <cp:revision>3</cp:revision>
  <cp:lastPrinted>2025-05-14T08:00:00Z</cp:lastPrinted>
  <dcterms:created xsi:type="dcterms:W3CDTF">2025-05-14T07:57:00Z</dcterms:created>
  <dcterms:modified xsi:type="dcterms:W3CDTF">2025-05-14T08:00:00Z</dcterms:modified>
</cp:coreProperties>
</file>